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46BA0" w14:paraId="5AA1609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65EBF6" w14:textId="77777777" w:rsidR="00146BA0" w:rsidRDefault="005B7DD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41A28F0" w14:textId="77777777" w:rsidR="00146BA0" w:rsidRDefault="005B7DD8">
            <w:pPr>
              <w:spacing w:after="0" w:line="240" w:lineRule="auto"/>
            </w:pPr>
            <w:r>
              <w:t>33169</w:t>
            </w:r>
          </w:p>
        </w:tc>
      </w:tr>
      <w:tr w:rsidR="00146BA0" w14:paraId="2AC215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038626" w14:textId="77777777" w:rsidR="00146BA0" w:rsidRDefault="005B7DD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E3E6554" w14:textId="77777777" w:rsidR="00146BA0" w:rsidRDefault="005B7DD8">
            <w:pPr>
              <w:spacing w:after="0" w:line="240" w:lineRule="auto"/>
            </w:pPr>
            <w:r>
              <w:t>OPĆINA GORNJI MIHALJEVEC</w:t>
            </w:r>
          </w:p>
        </w:tc>
      </w:tr>
      <w:tr w:rsidR="00146BA0" w14:paraId="0855DA0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BA866B" w14:textId="77777777" w:rsidR="00146BA0" w:rsidRDefault="005B7DD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8C3BDD0" w14:textId="77777777" w:rsidR="00146BA0" w:rsidRDefault="005B7DD8">
            <w:pPr>
              <w:spacing w:after="0" w:line="240" w:lineRule="auto"/>
            </w:pPr>
            <w:r>
              <w:t>23</w:t>
            </w:r>
          </w:p>
        </w:tc>
      </w:tr>
    </w:tbl>
    <w:p w14:paraId="60996BE5" w14:textId="77777777" w:rsidR="00146BA0" w:rsidRDefault="005B7DD8">
      <w:r>
        <w:br/>
      </w:r>
    </w:p>
    <w:p w14:paraId="78CD22FA" w14:textId="77777777" w:rsidR="00146BA0" w:rsidRDefault="005B7DD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0C3DB83" w14:textId="77777777" w:rsidR="00146BA0" w:rsidRDefault="005B7DD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4C912D3" w14:textId="77777777" w:rsidR="00146BA0" w:rsidRDefault="005B7DD8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0E3E139" w14:textId="77777777" w:rsidR="00146BA0" w:rsidRDefault="00146BA0"/>
    <w:p w14:paraId="514426DD" w14:textId="77777777" w:rsidR="00146BA0" w:rsidRDefault="005B7DD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E93E059" w14:textId="77777777" w:rsidR="00146BA0" w:rsidRDefault="005B7DD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6BA0" w14:paraId="65A1B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29E08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581BB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EC131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661F9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959E3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A176F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6BA0" w14:paraId="5D0EEB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78BCB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CAA0B2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39E1C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58305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1.555.759,17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03167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1.717.262,49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42D6A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  <w:tr w:rsidR="00146BA0" w14:paraId="0B3D93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490E9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E8098C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2FD9B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7CA32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1.182.992,13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4C46A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1.264.080,00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01836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  <w:tr w:rsidR="00146BA0" w14:paraId="7AAA3D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7E575" w14:textId="77777777" w:rsidR="00146BA0" w:rsidRDefault="00146B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3A8B19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736DF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0B4FE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372.767,04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C6604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453.182,49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276F3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121,6</w:t>
            </w:r>
          </w:p>
        </w:tc>
      </w:tr>
      <w:tr w:rsidR="00146BA0" w14:paraId="24986A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05AD9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7A1E29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3D0F3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3F41C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8BD7F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A9D7B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46BA0" w14:paraId="143EED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227FA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045838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9313D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2C349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676.779,18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A7DFF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507.701,81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05522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  <w:tr w:rsidR="00146BA0" w14:paraId="1E857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262C4" w14:textId="77777777" w:rsidR="00146BA0" w:rsidRDefault="00146B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3D884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5F53B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D9188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676.760,60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4D19E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507.701,81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A719D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75,0</w:t>
            </w:r>
          </w:p>
        </w:tc>
      </w:tr>
      <w:tr w:rsidR="00146BA0" w14:paraId="4B03C1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D5FAD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C1190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AB77B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D9EF6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7FC76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D32D3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6BA0" w14:paraId="6F21DA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397FA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A4668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BF5E6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5449B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57.785,16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5D62A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57.785,16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5B372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146BA0" w14:paraId="3323F9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53E0C" w14:textId="77777777" w:rsidR="00146BA0" w:rsidRDefault="00146B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19F234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D964D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BCC02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57.785,16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E3FDD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57.785,16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50B02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146BA0" w14:paraId="793C86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348E1" w14:textId="77777777" w:rsidR="00146BA0" w:rsidRDefault="00146B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F8892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74904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90195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361.778,72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E96E1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112.304,48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F2934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31,0</w:t>
            </w:r>
          </w:p>
        </w:tc>
      </w:tr>
    </w:tbl>
    <w:p w14:paraId="21F8628E" w14:textId="77777777" w:rsidR="00146BA0" w:rsidRDefault="00146BA0">
      <w:pPr>
        <w:spacing w:after="0"/>
      </w:pPr>
    </w:p>
    <w:p w14:paraId="50E9B8BA" w14:textId="77777777" w:rsidR="00146BA0" w:rsidRDefault="005B7DD8">
      <w:r>
        <w:t xml:space="preserve">U izvještajnom razdoblju 01.01.2025. do 31.12.2025. a na temelju podataka iz PR-RAS utvrđeni je manjak u iznosu od 112.304,48 Eura koji je </w:t>
      </w:r>
      <w:proofErr w:type="spellStart"/>
      <w:r>
        <w:t>rezultirani</w:t>
      </w:r>
      <w:proofErr w:type="spellEnd"/>
      <w:r>
        <w:t xml:space="preserve"> viškom prihoda poslovanja od 453.182,49 Eura sa umanjenjem manjka prihoda od nefinancijske imovine 507.701,81 </w:t>
      </w:r>
      <w:proofErr w:type="spellStart"/>
      <w:r>
        <w:t>Eur</w:t>
      </w:r>
      <w:proofErr w:type="spellEnd"/>
      <w:r>
        <w:t xml:space="preserve"> i manjkom od financijske imovine i </w:t>
      </w:r>
      <w:proofErr w:type="spellStart"/>
      <w:r>
        <w:t>zaduzivanja</w:t>
      </w:r>
      <w:proofErr w:type="spellEnd"/>
      <w:r>
        <w:t xml:space="preserve"> od 57.785,16 Eura.  </w:t>
      </w:r>
    </w:p>
    <w:p w14:paraId="31609AED" w14:textId="77777777" w:rsidR="00146BA0" w:rsidRDefault="005B7DD8">
      <w:r>
        <w:t> </w:t>
      </w:r>
    </w:p>
    <w:p w14:paraId="62244A64" w14:textId="77777777" w:rsidR="00146BA0" w:rsidRDefault="005B7DD8">
      <w:r>
        <w:lastRenderedPageBreak/>
        <w:t> </w:t>
      </w:r>
    </w:p>
    <w:p w14:paraId="2546C56E" w14:textId="77777777" w:rsidR="00146BA0" w:rsidRDefault="005B7DD8">
      <w:r>
        <w:t> </w:t>
      </w:r>
    </w:p>
    <w:p w14:paraId="2710E467" w14:textId="77777777" w:rsidR="00146BA0" w:rsidRDefault="005B7DD8">
      <w:r>
        <w:t> </w:t>
      </w:r>
    </w:p>
    <w:p w14:paraId="4E171C48" w14:textId="77777777" w:rsidR="00146BA0" w:rsidRDefault="005B7DD8">
      <w:r>
        <w:t> </w:t>
      </w:r>
    </w:p>
    <w:p w14:paraId="67A4E054" w14:textId="77777777" w:rsidR="00146BA0" w:rsidRDefault="005B7DD8">
      <w:r>
        <w:t> </w:t>
      </w:r>
    </w:p>
    <w:p w14:paraId="3B3EDF1E" w14:textId="77777777" w:rsidR="00146BA0" w:rsidRDefault="005B7DD8">
      <w:r>
        <w:t>.</w:t>
      </w:r>
    </w:p>
    <w:p w14:paraId="76024B40" w14:textId="77777777" w:rsidR="00146BA0" w:rsidRDefault="005B7DD8">
      <w:r>
        <w:br/>
      </w:r>
    </w:p>
    <w:p w14:paraId="510DCFC8" w14:textId="77777777" w:rsidR="00146BA0" w:rsidRDefault="005B7DD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9E91D7A" w14:textId="77777777" w:rsidR="00146BA0" w:rsidRDefault="005B7DD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46BA0" w14:paraId="70F9D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C816D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DFD9A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6CFF6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51A76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4F1B6" w14:textId="77777777" w:rsidR="00146BA0" w:rsidRDefault="005B7D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6BA0" w14:paraId="018AE7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E6342" w14:textId="77777777" w:rsidR="00146BA0" w:rsidRDefault="00146BA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D2B09F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E8ED8" w14:textId="77777777" w:rsidR="00146BA0" w:rsidRDefault="005B7D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AA817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F8055" w14:textId="77777777" w:rsidR="00146BA0" w:rsidRDefault="005B7D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E633BB" w14:textId="77777777" w:rsidR="00146BA0" w:rsidRDefault="00146BA0">
      <w:pPr>
        <w:spacing w:after="0"/>
      </w:pPr>
    </w:p>
    <w:p w14:paraId="425B7802" w14:textId="77777777" w:rsidR="00146BA0" w:rsidRDefault="005B7DD8">
      <w:r>
        <w:t>Nema dospjelih obaveza na dan 31.12.2025. godine.</w:t>
      </w:r>
    </w:p>
    <w:p w14:paraId="4A17B952" w14:textId="77777777" w:rsidR="00146BA0" w:rsidRDefault="005B7DD8">
      <w:r>
        <w:t> </w:t>
      </w:r>
    </w:p>
    <w:p w14:paraId="0B2D5B67" w14:textId="77777777" w:rsidR="00146BA0" w:rsidRDefault="00146BA0"/>
    <w:p w14:paraId="66184560" w14:textId="77777777" w:rsidR="00146BA0" w:rsidRDefault="005B7DD8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4C2A4E3D" w14:textId="77777777" w:rsidR="00146BA0" w:rsidRDefault="005B7DD8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0E085640" w14:textId="77777777" w:rsidR="00146BA0" w:rsidRDefault="005B7DD8">
      <w:r>
        <w:t>Na dan 31.12. 2025. godine ukupni manjak od 112.304,48 eura odnosi se na : </w:t>
      </w:r>
    </w:p>
    <w:p w14:paraId="70E191CA" w14:textId="77777777" w:rsidR="00146BA0" w:rsidRDefault="005B7DD8">
      <w:r>
        <w:t>     </w:t>
      </w:r>
    </w:p>
    <w:p w14:paraId="18A2E999" w14:textId="77777777" w:rsidR="00146BA0" w:rsidRDefault="005B7DD8">
      <w:r>
        <w:t xml:space="preserve">    </w:t>
      </w:r>
      <w:r>
        <w:rPr>
          <w:b/>
        </w:rPr>
        <w:t xml:space="preserve">a)  Višak poslovanja u </w:t>
      </w:r>
      <w:proofErr w:type="spellStart"/>
      <w:r>
        <w:rPr>
          <w:b/>
        </w:rPr>
        <w:t>inosu</w:t>
      </w:r>
      <w:proofErr w:type="spellEnd"/>
      <w:r>
        <w:rPr>
          <w:b/>
        </w:rPr>
        <w:t xml:space="preserve"> od 453.182,49 Eura sadrži </w:t>
      </w:r>
    </w:p>
    <w:p w14:paraId="3CE845C2" w14:textId="77777777" w:rsidR="00146BA0" w:rsidRDefault="005B7DD8">
      <w:pPr>
        <w:pStyle w:val="Odlomakpopisa"/>
        <w:numPr>
          <w:ilvl w:val="0"/>
          <w:numId w:val="1"/>
        </w:numPr>
      </w:pPr>
      <w:r>
        <w:t>Višak poslovanja proračuna općine                                                                                                            :   458.590,73</w:t>
      </w:r>
    </w:p>
    <w:p w14:paraId="35C8FFA4" w14:textId="77777777" w:rsidR="00146BA0" w:rsidRDefault="005B7DD8">
      <w:pPr>
        <w:pStyle w:val="Odlomakpopisa"/>
        <w:numPr>
          <w:ilvl w:val="0"/>
          <w:numId w:val="1"/>
        </w:numPr>
      </w:pPr>
      <w:r>
        <w:t>Manjak poslovanja proračunskog korisnika DV Sovice Gornji Mihaljevec                                                  :       5.408,24</w:t>
      </w:r>
    </w:p>
    <w:p w14:paraId="7B03FA16" w14:textId="77777777" w:rsidR="00146BA0" w:rsidRDefault="005B7DD8">
      <w:pPr>
        <w:pStyle w:val="Odlomakpopisa"/>
        <w:numPr>
          <w:ilvl w:val="0"/>
          <w:numId w:val="1"/>
        </w:numPr>
      </w:pPr>
      <w:r>
        <w:t>--------------------------------------------------------------------------------------------------------------------------------         </w:t>
      </w:r>
    </w:p>
    <w:p w14:paraId="629E1115" w14:textId="77777777" w:rsidR="00146BA0" w:rsidRDefault="005B7DD8">
      <w:pPr>
        <w:pStyle w:val="Odlomakpopisa"/>
        <w:numPr>
          <w:ilvl w:val="0"/>
          <w:numId w:val="1"/>
        </w:numPr>
      </w:pPr>
      <w:r>
        <w:t>Ukupno :                                                                                                                                                      :   453.182,49</w:t>
      </w:r>
    </w:p>
    <w:p w14:paraId="65022C77" w14:textId="77777777" w:rsidR="00146BA0" w:rsidRDefault="005B7DD8">
      <w:r>
        <w:t xml:space="preserve">      </w:t>
      </w:r>
      <w:r>
        <w:rPr>
          <w:b/>
        </w:rPr>
        <w:t>b) Manjak od nefinancijske imovine od 507.701,81 sadrži</w:t>
      </w:r>
    </w:p>
    <w:p w14:paraId="1F70C945" w14:textId="77777777" w:rsidR="00146BA0" w:rsidRDefault="005B7DD8">
      <w:r>
        <w:t>     1.  Manjak od nefinancijske imovine proračuna općine                                                                                   :   501.301,81</w:t>
      </w:r>
    </w:p>
    <w:p w14:paraId="44E60F18" w14:textId="77777777" w:rsidR="00146BA0" w:rsidRDefault="005B7DD8">
      <w:r>
        <w:lastRenderedPageBreak/>
        <w:t>     2.  Manjak od nefinancijske imovine proračunskog korisnika DV Sovice Gornji Mihaljevec                            :       6.400,00</w:t>
      </w:r>
      <w:r>
        <w:br/>
        <w:t>     3. ----------------------------------------------------------------------------------------------------------------------------------         </w:t>
      </w:r>
      <w:r>
        <w:br/>
        <w:t>      Ukupno :                                                                                                                                                          :   507.701,81</w:t>
      </w:r>
    </w:p>
    <w:p w14:paraId="48DDD9F2" w14:textId="77777777" w:rsidR="00146BA0" w:rsidRDefault="005B7DD8">
      <w:r>
        <w:t xml:space="preserve">    </w:t>
      </w:r>
      <w:r>
        <w:rPr>
          <w:b/>
        </w:rPr>
        <w:t>c) Manjak od financijske imovine i zaduživanja od 57.785,16 sadrži</w:t>
      </w:r>
    </w:p>
    <w:p w14:paraId="01FEE4AC" w14:textId="77777777" w:rsidR="00146BA0" w:rsidRDefault="005B7DD8">
      <w:r>
        <w:rPr>
          <w:b/>
        </w:rPr>
        <w:t xml:space="preserve">    </w:t>
      </w:r>
      <w:r>
        <w:t>1. Manjak od financijske imovine i zaduživanja proračuna općine                                                                    :     57.785,16</w:t>
      </w:r>
    </w:p>
    <w:p w14:paraId="2A97401A" w14:textId="77777777" w:rsidR="00146BA0" w:rsidRDefault="005B7DD8">
      <w:r>
        <w:t>    2. ------------------------------------------------------------------------------------------------------------------------------------</w:t>
      </w:r>
    </w:p>
    <w:p w14:paraId="0782DFF8" w14:textId="77777777" w:rsidR="00146BA0" w:rsidRDefault="005B7DD8">
      <w:r>
        <w:t>    Ukupno :                                                                                                                                                                   57.785,16</w:t>
      </w:r>
    </w:p>
    <w:p w14:paraId="42D6F241" w14:textId="77777777" w:rsidR="00146BA0" w:rsidRDefault="005B7DD8">
      <w:r>
        <w:t> </w:t>
      </w:r>
    </w:p>
    <w:p w14:paraId="4B187431" w14:textId="77777777" w:rsidR="00146BA0" w:rsidRDefault="005B7DD8">
      <w:r>
        <w:t xml:space="preserve">  </w:t>
      </w:r>
      <w:r>
        <w:rPr>
          <w:b/>
        </w:rPr>
        <w:t> Ukupni manjak od 112.304.48 = 453.182,49 - 507.701,81 - 57.785,16 </w:t>
      </w:r>
    </w:p>
    <w:p w14:paraId="042E47B5" w14:textId="77777777" w:rsidR="00146BA0" w:rsidRDefault="005B7DD8">
      <w:r>
        <w:t> </w:t>
      </w:r>
    </w:p>
    <w:p w14:paraId="7E819E4D" w14:textId="77777777" w:rsidR="00146BA0" w:rsidRDefault="00146BA0"/>
    <w:p w14:paraId="4DA2EEFA" w14:textId="77777777" w:rsidR="00146BA0" w:rsidRDefault="005B7DD8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7EB6C229" w14:textId="77777777" w:rsidR="00146BA0" w:rsidRDefault="005B7DD8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44439AD3" w14:textId="77777777" w:rsidR="00146BA0" w:rsidRDefault="005B7DD8">
      <w:r>
        <w:t>Eliminirane su stavke međusobnih transakcija proračuna i proračunskog korisnika</w:t>
      </w:r>
    </w:p>
    <w:p w14:paraId="70977B46" w14:textId="77777777" w:rsidR="00146BA0" w:rsidRDefault="00146BA0"/>
    <w:sectPr w:rsidR="0014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20E12"/>
    <w:multiLevelType w:val="hybridMultilevel"/>
    <w:tmpl w:val="008A0D24"/>
    <w:name w:val="decimal"/>
    <w:lvl w:ilvl="0" w:tplc="928A4658">
      <w:start w:val="1"/>
      <w:numFmt w:val="decimal"/>
      <w:lvlText w:val="%1."/>
      <w:lvlJc w:val="left"/>
      <w:pPr>
        <w:ind w:left="720" w:hanging="360"/>
      </w:pPr>
    </w:lvl>
    <w:lvl w:ilvl="1" w:tplc="0744FD14">
      <w:start w:val="1"/>
      <w:numFmt w:val="decimal"/>
      <w:lvlText w:val="%2."/>
      <w:lvlJc w:val="left"/>
      <w:pPr>
        <w:ind w:left="1440" w:hanging="360"/>
      </w:pPr>
    </w:lvl>
    <w:lvl w:ilvl="2" w:tplc="9DDA5E0A">
      <w:start w:val="1"/>
      <w:numFmt w:val="decimal"/>
      <w:lvlText w:val="%3."/>
      <w:lvlJc w:val="left"/>
      <w:pPr>
        <w:ind w:left="2160" w:hanging="360"/>
      </w:pPr>
    </w:lvl>
    <w:lvl w:ilvl="3" w:tplc="12CED8BA">
      <w:start w:val="1"/>
      <w:numFmt w:val="decimal"/>
      <w:lvlText w:val="%4."/>
      <w:lvlJc w:val="left"/>
      <w:pPr>
        <w:ind w:left="2880" w:hanging="360"/>
      </w:pPr>
    </w:lvl>
    <w:lvl w:ilvl="4" w:tplc="F8D24DCC">
      <w:start w:val="1"/>
      <w:numFmt w:val="decimal"/>
      <w:lvlText w:val="%5."/>
      <w:lvlJc w:val="left"/>
      <w:pPr>
        <w:ind w:left="3600" w:hanging="360"/>
      </w:pPr>
    </w:lvl>
    <w:lvl w:ilvl="5" w:tplc="077C82C0">
      <w:start w:val="1"/>
      <w:numFmt w:val="decimal"/>
      <w:lvlText w:val="%6."/>
      <w:lvlJc w:val="left"/>
      <w:pPr>
        <w:ind w:left="4320" w:hanging="360"/>
      </w:pPr>
    </w:lvl>
    <w:lvl w:ilvl="6" w:tplc="982A1E8C">
      <w:start w:val="1"/>
      <w:numFmt w:val="decimal"/>
      <w:lvlText w:val="%7."/>
      <w:lvlJc w:val="left"/>
      <w:pPr>
        <w:ind w:left="5040" w:hanging="360"/>
      </w:pPr>
    </w:lvl>
    <w:lvl w:ilvl="7" w:tplc="235A9930">
      <w:start w:val="1"/>
      <w:numFmt w:val="decimal"/>
      <w:lvlText w:val="%8."/>
      <w:lvlJc w:val="left"/>
      <w:pPr>
        <w:ind w:left="5760" w:hanging="360"/>
      </w:pPr>
    </w:lvl>
    <w:lvl w:ilvl="8" w:tplc="2BF6EE90">
      <w:start w:val="1"/>
      <w:numFmt w:val="decimal"/>
      <w:lvlText w:val="%9."/>
      <w:lvlJc w:val="left"/>
      <w:pPr>
        <w:ind w:left="6480" w:hanging="360"/>
      </w:pPr>
    </w:lvl>
  </w:abstractNum>
  <w:num w:numId="1" w16cid:durableId="19959160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A0"/>
    <w:rsid w:val="00146BA0"/>
    <w:rsid w:val="005B7DD8"/>
    <w:rsid w:val="00B42707"/>
    <w:rsid w:val="00D4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17F2"/>
  <w15:docId w15:val="{0088EE61-2080-4C81-ACED-01DCD0A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Goran Lovrec</cp:lastModifiedBy>
  <cp:revision>2</cp:revision>
  <dcterms:created xsi:type="dcterms:W3CDTF">2026-02-23T09:30:00Z</dcterms:created>
  <dcterms:modified xsi:type="dcterms:W3CDTF">2026-02-23T09:30:00Z</dcterms:modified>
</cp:coreProperties>
</file>